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F76C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"/>
          <w:kern w:val="0"/>
          <w:sz w:val="28"/>
          <w:szCs w:val="28"/>
        </w:rPr>
      </w:pPr>
      <w:r>
        <w:rPr>
          <w:rFonts w:ascii="Times New Roman CYR" w:hAnsi="Times New Roman CYR" w:cs="Times New Roman"/>
          <w:b/>
          <w:bCs/>
          <w:kern w:val="0"/>
          <w:sz w:val="28"/>
          <w:szCs w:val="28"/>
        </w:rPr>
        <w:t>Титульний аркуш Повідомлення (Повідомлення про інформацію)</w:t>
      </w:r>
    </w:p>
    <w:p w14:paraId="208C72D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"/>
          <w:kern w:val="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0"/>
      </w:tblGrid>
      <w:tr w:rsidR="00000000" w14:paraId="67FB779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71E14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kern w:val="0"/>
                <w:sz w:val="24"/>
                <w:szCs w:val="24"/>
              </w:rPr>
            </w:pPr>
            <w:r>
              <w:rPr>
                <w:rFonts w:ascii="Times New Roman CYR" w:hAnsi="Times New Roman CYR" w:cs="Times New Roman"/>
                <w:kern w:val="0"/>
                <w:sz w:val="24"/>
                <w:szCs w:val="24"/>
              </w:rPr>
              <w:t>08.11.2023</w:t>
            </w:r>
          </w:p>
        </w:tc>
      </w:tr>
      <w:tr w:rsidR="00000000" w14:paraId="367F1EB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70F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"/>
                <w:kern w:val="0"/>
                <w:sz w:val="20"/>
                <w:szCs w:val="20"/>
              </w:rPr>
              <w:t>(дата реєстрації емітентом електронного документа)</w:t>
            </w:r>
          </w:p>
        </w:tc>
      </w:tr>
      <w:tr w:rsidR="00000000" w14:paraId="5F3CB58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5C986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kern w:val="0"/>
                <w:sz w:val="24"/>
                <w:szCs w:val="24"/>
              </w:rPr>
            </w:pPr>
            <w:r>
              <w:rPr>
                <w:rFonts w:ascii="Times New Roman CYR" w:hAnsi="Times New Roman CYR" w:cs="Times New Roman"/>
                <w:kern w:val="0"/>
                <w:sz w:val="24"/>
                <w:szCs w:val="24"/>
              </w:rPr>
              <w:t>№ 48</w:t>
            </w:r>
          </w:p>
        </w:tc>
      </w:tr>
      <w:tr w:rsidR="00000000" w14:paraId="05F128B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CED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"/>
                <w:kern w:val="0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14:paraId="0FB28F6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"/>
          <w:kern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80"/>
      </w:tblGrid>
      <w:tr w:rsidR="00000000" w14:paraId="1FE1A69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517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"/>
                <w:kern w:val="0"/>
                <w:sz w:val="24"/>
                <w:szCs w:val="24"/>
              </w:rPr>
            </w:pPr>
            <w:r>
              <w:rPr>
                <w:rFonts w:ascii="Times New Roman CYR" w:hAnsi="Times New Roman CYR" w:cs="Times New Roman"/>
                <w:kern w:val="0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№ 2826, зареєстрованого в Міністерстві юстиції України 24 грудня 2013 року за № 2180/24712 (із змінами).</w:t>
            </w:r>
          </w:p>
        </w:tc>
      </w:tr>
    </w:tbl>
    <w:p w14:paraId="2EC0F43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"/>
          <w:kern w:val="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236"/>
        <w:gridCol w:w="1354"/>
        <w:gridCol w:w="236"/>
        <w:gridCol w:w="4654"/>
      </w:tblGrid>
      <w:tr w:rsidR="00000000" w14:paraId="52495B5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B663B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kern w:val="0"/>
                <w:sz w:val="24"/>
                <w:szCs w:val="24"/>
              </w:rPr>
            </w:pPr>
            <w:r>
              <w:rPr>
                <w:rFonts w:ascii="Times New Roman CYR" w:hAnsi="Times New Roman CYR" w:cs="Times New Roman"/>
                <w:kern w:val="0"/>
                <w:sz w:val="24"/>
                <w:szCs w:val="24"/>
              </w:rPr>
              <w:t>Тимчасово виконуючий обов'язки Генерального директора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BF9DD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kern w:val="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BA43C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kern w:val="0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06C08F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kern w:val="0"/>
                <w:sz w:val="24"/>
                <w:szCs w:val="24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44A52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kern w:val="0"/>
                <w:sz w:val="24"/>
                <w:szCs w:val="24"/>
              </w:rPr>
            </w:pPr>
            <w:r>
              <w:rPr>
                <w:rFonts w:ascii="Times New Roman CYR" w:hAnsi="Times New Roman CYR" w:cs="Times New Roman"/>
                <w:kern w:val="0"/>
                <w:sz w:val="24"/>
                <w:szCs w:val="24"/>
              </w:rPr>
              <w:t>Малютін Р.Ю.</w:t>
            </w:r>
          </w:p>
        </w:tc>
      </w:tr>
      <w:tr w:rsidR="00000000" w14:paraId="39BF6E0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34306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"/>
                <w:kern w:val="0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D56B4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kern w:val="0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226713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"/>
                <w:kern w:val="0"/>
                <w:sz w:val="20"/>
                <w:szCs w:val="20"/>
              </w:rPr>
              <w:t>(підпис)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76F92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kern w:val="0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3E50B8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"/>
                <w:kern w:val="0"/>
                <w:sz w:val="20"/>
                <w:szCs w:val="20"/>
              </w:rPr>
              <w:t>(прізвище та ініціали керівника або уповноваженої особи емітента)</w:t>
            </w:r>
          </w:p>
        </w:tc>
      </w:tr>
    </w:tbl>
    <w:p w14:paraId="7FEE0E1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"/>
          <w:kern w:val="0"/>
          <w:sz w:val="20"/>
          <w:szCs w:val="20"/>
        </w:rPr>
      </w:pPr>
    </w:p>
    <w:p w14:paraId="6A9F5D9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Особлива інформація (інформація про іпотечні цінні папери, сертифікати фонду операцій з нерухомістю) емітента</w:t>
      </w:r>
    </w:p>
    <w:p w14:paraId="7ED791D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  <w:sz w:val="28"/>
          <w:szCs w:val="28"/>
        </w:rPr>
      </w:pPr>
    </w:p>
    <w:p w14:paraId="2F04148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kern w:val="0"/>
          <w:sz w:val="24"/>
          <w:szCs w:val="24"/>
        </w:rPr>
        <w:t>І. Загальні відомості</w:t>
      </w:r>
    </w:p>
    <w:p w14:paraId="4A94EE2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  <w:r>
        <w:rPr>
          <w:rFonts w:ascii="Times New Roman CYR" w:hAnsi="Times New Roman CYR" w:cs="Times New Roman CYR"/>
          <w:kern w:val="0"/>
          <w:sz w:val="24"/>
          <w:szCs w:val="24"/>
        </w:rPr>
        <w:t>1. Повне найменування емітента:</w:t>
      </w:r>
    </w:p>
    <w:p w14:paraId="4E80A62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  <w:r>
        <w:rPr>
          <w:rFonts w:ascii="Times New Roman CYR" w:hAnsi="Times New Roman CYR" w:cs="Times New Roman CYR"/>
          <w:kern w:val="0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kern w:val="0"/>
          <w:sz w:val="24"/>
          <w:szCs w:val="24"/>
        </w:rPr>
        <w:t>Акцiонерне</w:t>
      </w:r>
      <w:proofErr w:type="spellEnd"/>
      <w:r>
        <w:rPr>
          <w:rFonts w:ascii="Times New Roman CYR" w:hAnsi="Times New Roman CYR" w:cs="Times New Roman CYR"/>
          <w:kern w:val="0"/>
          <w:sz w:val="24"/>
          <w:szCs w:val="24"/>
        </w:rPr>
        <w:t xml:space="preserve"> товариство "Укртрансгаз"</w:t>
      </w:r>
    </w:p>
    <w:p w14:paraId="3873268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  <w:r>
        <w:rPr>
          <w:rFonts w:ascii="Times New Roman CYR" w:hAnsi="Times New Roman CYR" w:cs="Times New Roman CYR"/>
          <w:kern w:val="0"/>
          <w:sz w:val="24"/>
          <w:szCs w:val="24"/>
        </w:rPr>
        <w:t>2. Організаційно-правова форма:</w:t>
      </w:r>
    </w:p>
    <w:p w14:paraId="34999BE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  <w:r>
        <w:rPr>
          <w:rFonts w:ascii="Times New Roman CYR" w:hAnsi="Times New Roman CYR" w:cs="Times New Roman CYR"/>
          <w:kern w:val="0"/>
          <w:sz w:val="24"/>
          <w:szCs w:val="24"/>
        </w:rPr>
        <w:tab/>
        <w:t>Акціонерне товариство</w:t>
      </w:r>
    </w:p>
    <w:p w14:paraId="03FFA44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  <w:r>
        <w:rPr>
          <w:rFonts w:ascii="Times New Roman CYR" w:hAnsi="Times New Roman CYR" w:cs="Times New Roman CYR"/>
          <w:kern w:val="0"/>
          <w:sz w:val="24"/>
          <w:szCs w:val="24"/>
        </w:rPr>
        <w:t>3. Місцезнаходження:</w:t>
      </w:r>
    </w:p>
    <w:p w14:paraId="014CD3DE" w14:textId="62668BD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  <w:r>
        <w:rPr>
          <w:rFonts w:ascii="Times New Roman CYR" w:hAnsi="Times New Roman CYR" w:cs="Times New Roman CYR"/>
          <w:kern w:val="0"/>
          <w:sz w:val="24"/>
          <w:szCs w:val="24"/>
        </w:rPr>
        <w:tab/>
        <w:t xml:space="preserve">01021, </w:t>
      </w:r>
      <w:proofErr w:type="spellStart"/>
      <w:r>
        <w:rPr>
          <w:rFonts w:ascii="Times New Roman CYR" w:hAnsi="Times New Roman CYR" w:cs="Times New Roman CYR"/>
          <w:kern w:val="0"/>
          <w:sz w:val="24"/>
          <w:szCs w:val="24"/>
        </w:rPr>
        <w:t>м.Київ</w:t>
      </w:r>
      <w:proofErr w:type="spellEnd"/>
      <w:r>
        <w:rPr>
          <w:rFonts w:ascii="Times New Roman CYR" w:hAnsi="Times New Roman CYR" w:cs="Times New Roman CYR"/>
          <w:kern w:val="0"/>
          <w:sz w:val="24"/>
          <w:szCs w:val="24"/>
        </w:rPr>
        <w:t xml:space="preserve">, Кловський </w:t>
      </w:r>
      <w:proofErr w:type="spellStart"/>
      <w:r>
        <w:rPr>
          <w:rFonts w:ascii="Times New Roman CYR" w:hAnsi="Times New Roman CYR" w:cs="Times New Roman CYR"/>
          <w:kern w:val="0"/>
          <w:sz w:val="24"/>
          <w:szCs w:val="24"/>
        </w:rPr>
        <w:t>узвiз</w:t>
      </w:r>
      <w:proofErr w:type="spellEnd"/>
      <w:r>
        <w:rPr>
          <w:rFonts w:ascii="Times New Roman CYR" w:hAnsi="Times New Roman CYR" w:cs="Times New Roman CYR"/>
          <w:kern w:val="0"/>
          <w:sz w:val="24"/>
          <w:szCs w:val="24"/>
        </w:rPr>
        <w:t>, 9/1</w:t>
      </w:r>
    </w:p>
    <w:p w14:paraId="7B6889F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  <w:r>
        <w:rPr>
          <w:rFonts w:ascii="Times New Roman CYR" w:hAnsi="Times New Roman CYR" w:cs="Times New Roman CYR"/>
          <w:kern w:val="0"/>
          <w:sz w:val="24"/>
          <w:szCs w:val="24"/>
        </w:rPr>
        <w:t>4. Ідентифікаційний код юридичної особи:</w:t>
      </w:r>
    </w:p>
    <w:p w14:paraId="7482C4C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  <w:r>
        <w:rPr>
          <w:rFonts w:ascii="Times New Roman CYR" w:hAnsi="Times New Roman CYR" w:cs="Times New Roman CYR"/>
          <w:kern w:val="0"/>
          <w:sz w:val="24"/>
          <w:szCs w:val="24"/>
        </w:rPr>
        <w:tab/>
        <w:t>30019801</w:t>
      </w:r>
    </w:p>
    <w:p w14:paraId="57C3835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  <w:r>
        <w:rPr>
          <w:rFonts w:ascii="Times New Roman CYR" w:hAnsi="Times New Roman CYR" w:cs="Times New Roman CYR"/>
          <w:kern w:val="0"/>
          <w:sz w:val="24"/>
          <w:szCs w:val="24"/>
        </w:rPr>
        <w:t>5. Міжміський код та телефон, факс:</w:t>
      </w:r>
    </w:p>
    <w:p w14:paraId="0293AA3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  <w:r>
        <w:rPr>
          <w:rFonts w:ascii="Times New Roman CYR" w:hAnsi="Times New Roman CYR" w:cs="Times New Roman CYR"/>
          <w:kern w:val="0"/>
          <w:sz w:val="24"/>
          <w:szCs w:val="24"/>
        </w:rPr>
        <w:tab/>
        <w:t>(044)461-28-23 , (044)461-20-97</w:t>
      </w:r>
    </w:p>
    <w:p w14:paraId="75F56CC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  <w:r>
        <w:rPr>
          <w:rFonts w:ascii="Times New Roman CYR" w:hAnsi="Times New Roman CYR" w:cs="Times New Roman CYR"/>
          <w:kern w:val="0"/>
          <w:sz w:val="24"/>
          <w:szCs w:val="24"/>
        </w:rPr>
        <w:t>6. Адреса електронної пошти:</w:t>
      </w:r>
    </w:p>
    <w:p w14:paraId="635BBB2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  <w:r>
        <w:rPr>
          <w:rFonts w:ascii="Times New Roman CYR" w:hAnsi="Times New Roman CYR" w:cs="Times New Roman CYR"/>
          <w:kern w:val="0"/>
          <w:sz w:val="24"/>
          <w:szCs w:val="24"/>
        </w:rPr>
        <w:tab/>
        <w:t>varetca-in@utg.ua</w:t>
      </w:r>
    </w:p>
    <w:p w14:paraId="5126DCD8" w14:textId="77777777" w:rsidR="00000000" w:rsidRDefault="00000000" w:rsidP="0073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  <w:r>
        <w:rPr>
          <w:rFonts w:ascii="Times New Roman CYR" w:hAnsi="Times New Roman CYR" w:cs="Times New Roman CYR"/>
          <w:kern w:val="0"/>
          <w:sz w:val="24"/>
          <w:szCs w:val="24"/>
        </w:rPr>
        <w:t>7.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проводить діяльність з оприлюднення регульованої інформації від імені учасника фондового ринку (у разі здійснення оприлюднення):</w:t>
      </w:r>
    </w:p>
    <w:p w14:paraId="5AF32DF9" w14:textId="77777777" w:rsidR="00000000" w:rsidRDefault="00000000" w:rsidP="0073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  <w:r>
        <w:rPr>
          <w:rFonts w:ascii="Times New Roman CYR" w:hAnsi="Times New Roman CYR" w:cs="Times New Roman CYR"/>
          <w:kern w:val="0"/>
          <w:sz w:val="24"/>
          <w:szCs w:val="24"/>
        </w:rPr>
        <w:tab/>
      </w:r>
    </w:p>
    <w:p w14:paraId="3E378BB0" w14:textId="77777777" w:rsidR="00000000" w:rsidRDefault="00000000" w:rsidP="0073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  <w:r>
        <w:rPr>
          <w:rFonts w:ascii="Times New Roman CYR" w:hAnsi="Times New Roman CYR" w:cs="Times New Roman CYR"/>
          <w:kern w:val="0"/>
          <w:sz w:val="24"/>
          <w:szCs w:val="24"/>
        </w:rPr>
        <w:t>8.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здійснює подання звітності та/або адміністративних даних до Національної комісії з цінних паперів та фондового ринку (у разі, якщо емітент не подає Інформацію до Національної комісії з цінних паперів та фондового ринку безпосередньо):</w:t>
      </w:r>
    </w:p>
    <w:p w14:paraId="73F6BDCB" w14:textId="77777777" w:rsidR="00000000" w:rsidRDefault="00000000" w:rsidP="0073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  <w:r>
        <w:rPr>
          <w:rFonts w:ascii="Times New Roman CYR" w:hAnsi="Times New Roman CYR" w:cs="Times New Roman CYR"/>
          <w:kern w:val="0"/>
          <w:sz w:val="24"/>
          <w:szCs w:val="24"/>
        </w:rPr>
        <w:tab/>
        <w:t>Державна установа "Агентство з розвитку інфраструктури фондового ринку України", 21676262, Україна, DR/00002/ARM</w:t>
      </w:r>
    </w:p>
    <w:p w14:paraId="5BDC134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24DD42D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kern w:val="0"/>
          <w:sz w:val="24"/>
          <w:szCs w:val="24"/>
        </w:rPr>
        <w:t xml:space="preserve">ІІ. Дані про дату та місце оприлюднення Повідомлення (Повідомлення про інформацію) </w:t>
      </w:r>
    </w:p>
    <w:p w14:paraId="575B2CF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50"/>
        <w:gridCol w:w="4130"/>
        <w:gridCol w:w="2000"/>
      </w:tblGrid>
      <w:tr w:rsidR="00000000" w14:paraId="3033439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FD801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Повідомлення розміщено на власному веб-сайті учасника фондового ринку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CC8FC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https://utg.ua/utg/about-company/docs/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57EE5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08.11.2023</w:t>
            </w:r>
          </w:p>
        </w:tc>
      </w:tr>
      <w:tr w:rsidR="00000000" w14:paraId="6325893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9B3A6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650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(URL-адреса веб-сайту)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B7A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(дата)</w:t>
            </w:r>
          </w:p>
        </w:tc>
      </w:tr>
    </w:tbl>
    <w:p w14:paraId="320DD27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2240" w:h="15840"/>
          <w:pgMar w:top="850" w:right="850" w:bottom="850" w:left="850" w:header="708" w:footer="708" w:gutter="0"/>
          <w:cols w:space="720"/>
          <w:noEndnote/>
        </w:sectPr>
      </w:pPr>
    </w:p>
    <w:p w14:paraId="575087C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kern w:val="0"/>
          <w:sz w:val="24"/>
          <w:szCs w:val="24"/>
        </w:rPr>
        <w:lastRenderedPageBreak/>
        <w:t>Відомості про зміну складу посадових осіб емітента</w:t>
      </w:r>
    </w:p>
    <w:p w14:paraId="4776E2D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4"/>
          <w:szCs w:val="24"/>
        </w:rPr>
      </w:pPr>
    </w:p>
    <w:tbl>
      <w:tblPr>
        <w:tblW w:w="0" w:type="auto"/>
        <w:tblInd w:w="-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2"/>
        <w:gridCol w:w="2100"/>
        <w:gridCol w:w="2700"/>
        <w:gridCol w:w="4400"/>
        <w:gridCol w:w="2000"/>
        <w:gridCol w:w="2400"/>
      </w:tblGrid>
      <w:tr w:rsidR="00000000" w14:paraId="62099D9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95F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Дата вчинення дії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9FB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Зміни (призначено, звільнено, обрано або припинено повноваження)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78A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Посада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2A3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Прізвище, ім'я, по-батькові або повне найменування юридичної особи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4E1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01F4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Розмір частки в статутному капіталі емітента (у відсотках)</w:t>
            </w:r>
          </w:p>
        </w:tc>
      </w:tr>
      <w:tr w:rsidR="00000000" w14:paraId="79E0F88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038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5DD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F66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646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541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B0EF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</w:tr>
      <w:tr w:rsidR="00000000" w14:paraId="3173748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C77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08.11.2023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50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припинено повноваження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4AB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Член ревізійної комісії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F7B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Лаврушко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Олена Анатоліївна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6D6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-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CEDF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</w:t>
            </w:r>
          </w:p>
        </w:tc>
      </w:tr>
      <w:tr w:rsidR="00000000" w14:paraId="20FB979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4B33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Зміст інформації:</w:t>
            </w:r>
          </w:p>
        </w:tc>
      </w:tr>
      <w:tr w:rsidR="00000000" w14:paraId="30D0AB5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F26E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АТ "Укртрансгаз" отримало від члена ревізійної комісії заяву від 24.10.2023 про припинення повноважень за власним бажанням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Лаврушко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Олени Анатоліївни з 08.11.2023 без рішення загальних зборів акціонерів, відповідно до пп.6.3.1 п.6.3 розділу 6 Договору з членом ревізійної комісії.</w:t>
            </w:r>
          </w:p>
          <w:p w14:paraId="6595ED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 посаді перебувала з 30.08.2022 по 08.11.2023.</w:t>
            </w:r>
          </w:p>
          <w:p w14:paraId="43CB40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Посадова особа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акцiями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АТ "Укртрансгаз"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.</w:t>
            </w:r>
          </w:p>
          <w:p w14:paraId="6777C7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Непогашеної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судимостi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корисливi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посадовi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злочини не має.</w:t>
            </w:r>
          </w:p>
          <w:p w14:paraId="79258E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Замість звільненої посадової особи на посаду не призначено нового члена ревізійної комісії.</w:t>
            </w:r>
          </w:p>
        </w:tc>
      </w:tr>
    </w:tbl>
    <w:p w14:paraId="504AD9A3" w14:textId="77777777" w:rsidR="00674F38" w:rsidRDefault="00674F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sectPr w:rsidR="00674F38">
      <w:pgSz w:w="16838" w:h="11906" w:orient="landscape"/>
      <w:pgMar w:top="850" w:right="850" w:bottom="850" w:left="140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oNotDisplayPageBoundaries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241"/>
    <w:rsid w:val="00522037"/>
    <w:rsid w:val="00613975"/>
    <w:rsid w:val="00674F38"/>
    <w:rsid w:val="00732A78"/>
    <w:rsid w:val="00E7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C0985E"/>
  <w14:defaultImageDpi w14:val="0"/>
  <w15:docId w15:val="{ED2C80CC-94EE-4208-9BB5-4CE073D0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uk-UA" w:eastAsia="uk-UA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2108</Words>
  <Characters>1203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Тетяна Миколаївна</dc:creator>
  <cp:keywords/>
  <dc:description/>
  <cp:lastModifiedBy>Баранова Тетяна Миколаївна</cp:lastModifiedBy>
  <cp:revision>4</cp:revision>
  <cp:lastPrinted>2023-11-08T06:52:00Z</cp:lastPrinted>
  <dcterms:created xsi:type="dcterms:W3CDTF">2023-11-08T07:15:00Z</dcterms:created>
  <dcterms:modified xsi:type="dcterms:W3CDTF">2023-11-08T08:07:00Z</dcterms:modified>
</cp:coreProperties>
</file>